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B422 Mainzer Straße, Teilbereich, Deckschichterneuerung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2026-00029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Straßenbauarbeiten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